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sz w:val="28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highlight w:val="none"/>
          <w:lang w:val="en-US" w:eastAsia="zh-CN"/>
        </w:rPr>
        <w:t>附件2-2：</w:t>
      </w:r>
    </w:p>
    <w:tbl>
      <w:tblPr>
        <w:tblStyle w:val="2"/>
        <w:tblW w:w="6872" w:type="dxa"/>
        <w:jc w:val="center"/>
        <w:tblInd w:w="-6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6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872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技师晋升为高级技师专业理论答辩复习提纲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920" w:firstLineChars="8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要点论述契槌键琴与羽管键琴工作原理之区别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【意】克里斯托弗里对现代钢琴演变的主要贡献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要点论述三种常用律制的原理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要点论述“拍音”的原理和应用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要点论述影响音准稳定性的主要原因和处理办法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要点论述钢琴在中国的发展简况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要点论述卧式与立式钢琴踏板系统的差异与工作原理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要点论述钢琴共鸣盘的结构与功能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要点论述钢琴的物理发声原理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要点论述击弦历时对钢琴声音的影响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要点论述音准曲线的成因及实践应用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要点论述钢琴键盘机械的调整对触键感的影响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要点论述钢琴键盘机械的作用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要点论述弦的谐音系列与其在乐器中的应用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要点论述击弦点选择对钢琴声音的影响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要点论述钢琴的缠弦与裸弦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要点论述钢琴音板的作用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要点论述钢琴外壳的作用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要点论述钢琴的使用环境与维护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0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要点论述钢琴木制零部件主要使用什么木材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65A33"/>
    <w:rsid w:val="43A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2019-04-30T10:20:00Z</dcterms:created>
  <dc:creator>乐协</dc:creator>
  <cp:lastModifiedBy>乐协</cp:lastModifiedBy>
  <dcterms:modified xsi:type="dcterms:W3CDTF">2019-04-30T10:21:09Z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